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18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上海维拓网络科技有限</w:t>
      </w:r>
      <w:r>
        <w:rPr>
          <w:rFonts w:ascii="黑体" w:hAnsi="黑体" w:eastAsia="黑体"/>
          <w:sz w:val="44"/>
          <w:szCs w:val="44"/>
        </w:rPr>
        <w:t>公司</w:t>
      </w: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摩尔空间Molspace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bookmarkStart w:id="0" w:name="_GoBack"/>
      <w:bookmarkEnd w:id="0"/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一八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3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E9350D"/>
    <w:rsid w:val="6E222916"/>
    <w:rsid w:val="74446AF7"/>
    <w:rsid w:val="74AB7171"/>
    <w:rsid w:val="793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customStyle="1" w:styleId="6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9EE36-FB35-4E68-92C3-68228F816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ScaleCrop>false</ScaleCrop>
  <LinksUpToDate>false</LinksUpToDate>
  <CharactersWithSpaces>1457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Anna 张丹丹</cp:lastModifiedBy>
  <cp:lastPrinted>2017-11-04T11:55:00Z</cp:lastPrinted>
  <dcterms:modified xsi:type="dcterms:W3CDTF">2018-05-13T14:07:59Z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